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55586E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463D10" w:rsidRPr="00463D10">
        <w:rPr>
          <w:b/>
          <w:sz w:val="20"/>
          <w:szCs w:val="20"/>
        </w:rPr>
        <w:t>10.1.1A-FSEPON-CA-2021-320. Titolo progetto: “Apprendimento in... Socialità”</w:t>
      </w:r>
    </w:p>
    <w:p w:rsidR="00463D10" w:rsidRPr="00790617" w:rsidRDefault="00463D10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723A81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5C7171" w:rsidRPr="009F035D" w:rsidRDefault="004D5AD5" w:rsidP="009F035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9F035D" w:rsidRPr="009F035D">
        <w:rPr>
          <w:sz w:val="18"/>
          <w:szCs w:val="18"/>
        </w:rPr>
        <w:t>Fondo di Rotazione (FdR) 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</w:p>
    <w:p w:rsidR="009F035D" w:rsidRDefault="000C2F06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9F035D" w:rsidRPr="009F035D">
        <w:rPr>
          <w:rFonts w:eastAsia="Calibri"/>
          <w:b/>
          <w:bCs/>
          <w:color w:val="000000"/>
          <w:sz w:val="20"/>
          <w:szCs w:val="20"/>
        </w:rPr>
        <w:t xml:space="preserve">10.1.1A-FSEPON-CA-2021-320. </w:t>
      </w:r>
    </w:p>
    <w:p w:rsidR="009F035D" w:rsidRDefault="009F035D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9F035D">
        <w:rPr>
          <w:rFonts w:eastAsia="Calibri"/>
          <w:b/>
          <w:bCs/>
          <w:color w:val="000000"/>
          <w:sz w:val="20"/>
          <w:szCs w:val="20"/>
        </w:rPr>
        <w:t>Titolo progetto: “Apprendimento in... Socialità”</w:t>
      </w:r>
    </w:p>
    <w:p w:rsidR="009F035D" w:rsidRDefault="009F035D" w:rsidP="009F035D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</w:p>
    <w:p w:rsidR="00F42EDD" w:rsidRPr="00790617" w:rsidRDefault="00F42EDD" w:rsidP="009F035D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9F035D" w:rsidRDefault="009F035D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9F035D" w:rsidRPr="00DA4CA4" w:rsidRDefault="00DD6D73" w:rsidP="009F035D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9F035D" w:rsidRPr="00DA4CA4" w:rsidRDefault="009F035D" w:rsidP="009F035D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 wp14:anchorId="2B04E910" wp14:editId="766DDA3C">
            <wp:extent cx="5834380" cy="952500"/>
            <wp:effectExtent l="0" t="0" r="0" b="0"/>
            <wp:docPr id="12" name="Immagine 1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6F5A1E50" wp14:editId="6F49E044">
            <wp:extent cx="281305" cy="252730"/>
            <wp:effectExtent l="0" t="0" r="444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F035D" w:rsidRPr="00DA4CA4" w:rsidRDefault="009F035D" w:rsidP="009F035D">
      <w:pPr>
        <w:rPr>
          <w:rFonts w:eastAsia="Arial Unicode MS"/>
          <w:sz w:val="6"/>
          <w:szCs w:val="6"/>
          <w:lang w:eastAsia="en-US"/>
        </w:rPr>
      </w:pPr>
    </w:p>
    <w:p w:rsidR="009F035D" w:rsidRPr="00DA4CA4" w:rsidRDefault="009F035D" w:rsidP="009F035D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9F035D" w:rsidRPr="00DA4CA4" w:rsidRDefault="009F035D" w:rsidP="009F035D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F035D" w:rsidRPr="00DA4CA4" w:rsidRDefault="009F035D" w:rsidP="009F035D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F035D" w:rsidRPr="00DA4CA4" w:rsidRDefault="009F035D" w:rsidP="009F035D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3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4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5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9F035D" w:rsidRPr="00DA4CA4" w:rsidRDefault="009F035D" w:rsidP="009F035D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F035D" w:rsidRPr="00DA4CA4" w:rsidRDefault="009F035D" w:rsidP="009F035D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 wp14:anchorId="002D7EA1" wp14:editId="6C5F8595">
            <wp:extent cx="5410200" cy="161925"/>
            <wp:effectExtent l="0" t="0" r="0" b="9525"/>
            <wp:docPr id="16" name="Immagine 1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F035D" w:rsidRPr="00DA4CA4" w:rsidRDefault="009F035D" w:rsidP="009F035D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9F035D" w:rsidRPr="00DA4CA4" w:rsidRDefault="009F035D" w:rsidP="009F035D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9F035D" w:rsidRPr="00DA4CA4" w:rsidRDefault="009F035D" w:rsidP="009F035D">
      <w:pPr>
        <w:jc w:val="center"/>
        <w:rPr>
          <w:bCs/>
          <w:color w:val="000000"/>
          <w:sz w:val="16"/>
          <w:szCs w:val="16"/>
        </w:rPr>
      </w:pPr>
      <w:r w:rsidRPr="00DA4CA4">
        <w:rPr>
          <w:bCs/>
          <w:color w:val="000000"/>
          <w:sz w:val="16"/>
          <w:szCs w:val="16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9F035D" w:rsidRPr="00DA4CA4" w:rsidRDefault="009F035D" w:rsidP="009F035D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9F035D" w:rsidRPr="00DA4CA4" w:rsidRDefault="009F035D" w:rsidP="009F035D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9F035D" w:rsidRPr="001D7481" w:rsidRDefault="009F035D" w:rsidP="009F035D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C920CA" w:rsidRPr="00EF7CD1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EF7CD1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EF7CD1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EF7CD1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F7CD1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F78FF1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ABA33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AF88FD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xDIQIAAD4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ArSxDIQIAAD4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0A4235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Qr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J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d5Cs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55586E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EF7CD1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>in corsi di formazione in progetti PON  -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9F035D" w:rsidRPr="00DA4CA4" w:rsidRDefault="009F035D" w:rsidP="009F035D">
      <w:pPr>
        <w:widowControl w:val="0"/>
        <w:rPr>
          <w:rFonts w:eastAsia="Calibri"/>
          <w:sz w:val="8"/>
          <w:szCs w:val="8"/>
          <w:lang w:val="en-US" w:eastAsia="en-US"/>
        </w:rPr>
      </w:pPr>
      <w:r w:rsidRPr="00DA4CA4">
        <w:rPr>
          <w:rFonts w:eastAsia="Calibri"/>
          <w:b/>
          <w:noProof/>
          <w:sz w:val="12"/>
          <w:szCs w:val="12"/>
        </w:rPr>
        <w:drawing>
          <wp:inline distT="0" distB="0" distL="0" distR="0" wp14:anchorId="37A06BD9" wp14:editId="2056247F">
            <wp:extent cx="5834380" cy="952500"/>
            <wp:effectExtent l="0" t="0" r="0" b="0"/>
            <wp:docPr id="17" name="Immagine 1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DA4CA4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23C2EC9D" wp14:editId="07FBF9A9">
            <wp:extent cx="281305" cy="252730"/>
            <wp:effectExtent l="0" t="0" r="4445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jc w:val="center"/>
        <w:rPr>
          <w:rFonts w:eastAsia="Arial Unicode MS"/>
          <w:sz w:val="15"/>
          <w:szCs w:val="15"/>
          <w:lang w:eastAsia="en-US"/>
        </w:rPr>
      </w:pPr>
      <w:r w:rsidRPr="00DA4CA4">
        <w:rPr>
          <w:rFonts w:eastAsia="Arial Unicode MS"/>
          <w:sz w:val="15"/>
          <w:szCs w:val="15"/>
          <w:lang w:eastAsia="en-US"/>
        </w:rPr>
        <w:t>Ministero della Istruzione della Università e della Ricerca</w:t>
      </w:r>
    </w:p>
    <w:p w:rsidR="009F035D" w:rsidRPr="00DA4CA4" w:rsidRDefault="009F035D" w:rsidP="009F035D">
      <w:pPr>
        <w:rPr>
          <w:rFonts w:eastAsia="Arial Unicode MS"/>
          <w:sz w:val="6"/>
          <w:szCs w:val="6"/>
          <w:lang w:eastAsia="en-US"/>
        </w:rPr>
      </w:pPr>
    </w:p>
    <w:p w:rsidR="009F035D" w:rsidRPr="00DA4CA4" w:rsidRDefault="009F035D" w:rsidP="009F035D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DA4CA4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9F035D" w:rsidRPr="00DA4CA4" w:rsidRDefault="009F035D" w:rsidP="009F035D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DA4CA4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9F035D" w:rsidRPr="00DA4CA4" w:rsidRDefault="009F035D" w:rsidP="009F035D">
      <w:pPr>
        <w:jc w:val="center"/>
        <w:rPr>
          <w:rFonts w:eastAsia="Arial Unicode MS"/>
          <w:sz w:val="20"/>
          <w:szCs w:val="20"/>
          <w:lang w:eastAsia="en-US"/>
        </w:rPr>
      </w:pPr>
      <w:r w:rsidRPr="00DA4CA4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9F035D" w:rsidRPr="00DA4CA4" w:rsidRDefault="009F035D" w:rsidP="009F035D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DA4CA4">
        <w:rPr>
          <w:rFonts w:eastAsia="Arial Unicode MS"/>
          <w:sz w:val="18"/>
          <w:szCs w:val="18"/>
          <w:lang w:eastAsia="en-US"/>
        </w:rPr>
        <w:t xml:space="preserve">E-mail: </w:t>
      </w:r>
      <w:hyperlink r:id="rId17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 - PEC: </w:t>
      </w:r>
      <w:hyperlink r:id="rId18" w:history="1">
        <w:r w:rsidRPr="00DA4CA4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DA4CA4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9" w:history="1">
        <w:r w:rsidRPr="00DA4CA4">
          <w:t xml:space="preserve"> </w:t>
        </w:r>
        <w:r w:rsidRPr="00DA4CA4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9F035D" w:rsidRPr="00DA4CA4" w:rsidRDefault="009F035D" w:rsidP="009F035D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9F035D" w:rsidRPr="00DA4CA4" w:rsidRDefault="009F035D" w:rsidP="009F035D">
      <w:pPr>
        <w:jc w:val="center"/>
        <w:rPr>
          <w:rFonts w:eastAsia="Calibri"/>
          <w:sz w:val="22"/>
          <w:szCs w:val="22"/>
          <w:lang w:eastAsia="en-US"/>
        </w:rPr>
      </w:pPr>
      <w:r w:rsidRPr="00DA4CA4">
        <w:rPr>
          <w:rFonts w:eastAsia="Calibri"/>
          <w:noProof/>
          <w:sz w:val="20"/>
          <w:szCs w:val="20"/>
        </w:rPr>
        <w:drawing>
          <wp:inline distT="0" distB="0" distL="0" distR="0" wp14:anchorId="68A58BD4" wp14:editId="31F23023">
            <wp:extent cx="5410200" cy="161925"/>
            <wp:effectExtent l="0" t="0" r="0" b="9525"/>
            <wp:docPr id="34" name="Immagine 3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5D" w:rsidRPr="00DA4CA4" w:rsidRDefault="009F035D" w:rsidP="009F035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DA4CA4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9F035D" w:rsidRPr="00DA4CA4" w:rsidRDefault="009F035D" w:rsidP="009F035D">
      <w:pPr>
        <w:jc w:val="center"/>
        <w:rPr>
          <w:b/>
          <w:sz w:val="20"/>
          <w:szCs w:val="20"/>
        </w:rPr>
      </w:pPr>
      <w:r w:rsidRPr="00DA4CA4">
        <w:rPr>
          <w:b/>
          <w:sz w:val="20"/>
          <w:szCs w:val="20"/>
        </w:rPr>
        <w:t xml:space="preserve"> “Per la scuola, competenze e ambienti per l’apprendimento” </w:t>
      </w:r>
    </w:p>
    <w:p w:rsidR="009F035D" w:rsidRPr="00DA4CA4" w:rsidRDefault="009F035D" w:rsidP="009F035D">
      <w:pPr>
        <w:widowControl w:val="0"/>
        <w:jc w:val="center"/>
        <w:rPr>
          <w:rFonts w:eastAsia="Calibri"/>
          <w:b/>
          <w:sz w:val="28"/>
          <w:szCs w:val="28"/>
        </w:rPr>
      </w:pPr>
      <w:r w:rsidRPr="00DA4CA4">
        <w:rPr>
          <w:bCs/>
          <w:sz w:val="20"/>
          <w:szCs w:val="20"/>
        </w:rPr>
        <w:t>2014IT05M2OP001 - Asse I – Istruzione – Fondo Sociale Europeo (FSE)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9F035D" w:rsidRPr="00DA4CA4" w:rsidRDefault="009F035D" w:rsidP="009F035D">
      <w:pPr>
        <w:jc w:val="center"/>
        <w:rPr>
          <w:bCs/>
          <w:color w:val="000000"/>
          <w:sz w:val="18"/>
          <w:szCs w:val="18"/>
        </w:rPr>
      </w:pPr>
      <w:r w:rsidRPr="00DA4CA4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9F035D" w:rsidRPr="00DA4CA4" w:rsidRDefault="009F035D" w:rsidP="009F035D">
      <w:pPr>
        <w:jc w:val="center"/>
        <w:rPr>
          <w:bCs/>
          <w:color w:val="000000"/>
          <w:sz w:val="16"/>
          <w:szCs w:val="16"/>
        </w:rPr>
      </w:pPr>
      <w:r w:rsidRPr="00DA4CA4">
        <w:rPr>
          <w:bCs/>
          <w:color w:val="000000"/>
          <w:sz w:val="16"/>
          <w:szCs w:val="16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9F035D" w:rsidRPr="00DA4CA4" w:rsidRDefault="009F035D" w:rsidP="009F035D">
      <w:pPr>
        <w:jc w:val="center"/>
        <w:rPr>
          <w:b/>
          <w:sz w:val="21"/>
          <w:szCs w:val="21"/>
          <w:shd w:val="clear" w:color="auto" w:fill="F0F0F0"/>
        </w:rPr>
      </w:pPr>
      <w:r w:rsidRPr="00DA4CA4">
        <w:rPr>
          <w:b/>
          <w:bCs/>
          <w:color w:val="000000"/>
          <w:sz w:val="20"/>
          <w:szCs w:val="20"/>
        </w:rPr>
        <w:t xml:space="preserve">Identificativo Progetto: </w:t>
      </w:r>
      <w:r w:rsidRPr="00DA4CA4">
        <w:rPr>
          <w:b/>
          <w:bCs/>
          <w:noProof/>
          <w:sz w:val="20"/>
          <w:szCs w:val="20"/>
        </w:rPr>
        <w:t xml:space="preserve">10.1.1A-FSEPON-CA-2021-320.   </w:t>
      </w:r>
      <w:r w:rsidRPr="00DA4CA4">
        <w:rPr>
          <w:b/>
          <w:bCs/>
          <w:sz w:val="20"/>
          <w:szCs w:val="20"/>
        </w:rPr>
        <w:t xml:space="preserve">CUP: </w:t>
      </w:r>
      <w:r w:rsidRPr="00DA4CA4">
        <w:rPr>
          <w:b/>
          <w:bCs/>
          <w:noProof/>
          <w:sz w:val="20"/>
          <w:szCs w:val="20"/>
        </w:rPr>
        <w:t>D73D21002560007</w:t>
      </w:r>
    </w:p>
    <w:p w:rsidR="009F035D" w:rsidRPr="00DA4CA4" w:rsidRDefault="009F035D" w:rsidP="009F035D">
      <w:pPr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DA4CA4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Apprendimento in... Socialità</w:t>
      </w:r>
      <w:r w:rsidRPr="00DA4CA4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9F035D" w:rsidRPr="001D7481" w:rsidRDefault="009F035D" w:rsidP="009F035D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A4CA4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EA062F" w:rsidRPr="0055586E" w:rsidRDefault="00045A20" w:rsidP="0055586E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EFEF11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088B7A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E01CE3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D727B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8067F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21"/>
          <w:footerReference w:type="default" r:id="rId22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7FDD8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4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2E" w:rsidRDefault="0077532E" w:rsidP="00F42EDD">
      <w:r>
        <w:separator/>
      </w:r>
    </w:p>
  </w:endnote>
  <w:endnote w:type="continuationSeparator" w:id="0">
    <w:p w:rsidR="0077532E" w:rsidRDefault="0077532E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5E2C77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5E2C77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2E" w:rsidRDefault="0077532E" w:rsidP="00F42EDD">
      <w:r>
        <w:separator/>
      </w:r>
    </w:p>
  </w:footnote>
  <w:footnote w:type="continuationSeparator" w:id="0">
    <w:p w:rsidR="0077532E" w:rsidRDefault="0077532E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63D10"/>
    <w:rsid w:val="004867A8"/>
    <w:rsid w:val="004B29D2"/>
    <w:rsid w:val="004C7B45"/>
    <w:rsid w:val="004D5AD5"/>
    <w:rsid w:val="004E1FB4"/>
    <w:rsid w:val="00540888"/>
    <w:rsid w:val="0054294D"/>
    <w:rsid w:val="00545D99"/>
    <w:rsid w:val="0055586E"/>
    <w:rsid w:val="005902BF"/>
    <w:rsid w:val="005A5A72"/>
    <w:rsid w:val="005C7171"/>
    <w:rsid w:val="005E2C77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7532E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9F035D"/>
    <w:rsid w:val="00A147D1"/>
    <w:rsid w:val="00A41429"/>
    <w:rsid w:val="00A65256"/>
    <w:rsid w:val="00A66560"/>
    <w:rsid w:val="00A903A1"/>
    <w:rsid w:val="00A92EC6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EF7CD1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yperlink" Target="mailto:ceic819004@pec.istruzione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ceic819004@istruzione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casfrancolis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58C9-2449-40DE-8B67-CF9AD89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2021-07-28T07:20:00Z</dcterms:created>
  <dcterms:modified xsi:type="dcterms:W3CDTF">2021-07-28T07:20:00Z</dcterms:modified>
</cp:coreProperties>
</file>